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1F" w:rsidRDefault="00C10055" w:rsidP="00CB1736">
      <w:pPr>
        <w:pStyle w:val="Teksttreci0"/>
        <w:spacing w:after="480"/>
        <w:ind w:left="5664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 xml:space="preserve">Załącznik do rozporządzenia Ministra Sprawiedliwości z dnia 11 października 2022 r. (Dz. U. </w:t>
      </w:r>
      <w:r w:rsidR="00CB1736">
        <w:rPr>
          <w:rStyle w:val="Teksttreci"/>
          <w:color w:val="231F20"/>
          <w:sz w:val="16"/>
          <w:szCs w:val="16"/>
        </w:rPr>
        <w:t xml:space="preserve">z 2022, </w:t>
      </w:r>
      <w:r>
        <w:rPr>
          <w:rStyle w:val="Teksttreci"/>
          <w:color w:val="231F20"/>
          <w:sz w:val="16"/>
          <w:szCs w:val="16"/>
        </w:rPr>
        <w:t>poz. 2155)</w:t>
      </w:r>
    </w:p>
    <w:p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:rsidR="0027756F" w:rsidRDefault="00C10055" w:rsidP="0027756F">
      <w:pPr>
        <w:pStyle w:val="Teksttreci0"/>
        <w:numPr>
          <w:ilvl w:val="0"/>
          <w:numId w:val="1"/>
        </w:numPr>
        <w:spacing w:after="380"/>
        <w:rPr>
          <w:rStyle w:val="Teksttreci"/>
        </w:rPr>
      </w:pPr>
      <w:r>
        <w:rPr>
          <w:rStyle w:val="Teksttreci"/>
        </w:rPr>
        <w:t>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:rsidR="0027756F" w:rsidRDefault="0027756F" w:rsidP="0027756F">
      <w:pPr>
        <w:pStyle w:val="Teksttreci0"/>
        <w:spacing w:after="380"/>
      </w:pPr>
      <w:r>
        <w:t>…………………………………………………………………………………………………………………………….</w:t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t xml:space="preserve">B. Dane kandydata na </w:t>
      </w:r>
      <w:r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 xml:space="preserve"> 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Doświadczenie w pracy społecznej (np. członkostwo </w:t>
            </w:r>
            <w:r w:rsidR="0080723A">
              <w:rPr>
                <w:rStyle w:val="Inne"/>
              </w:rPr>
              <w:br/>
            </w:r>
            <w:r>
              <w:rPr>
                <w:rStyle w:val="Inne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B7671F">
      <w:pPr>
        <w:spacing w:after="379" w:line="1" w:lineRule="exact"/>
      </w:pPr>
    </w:p>
    <w:p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:rsidR="007B73E8" w:rsidRDefault="007B73E8">
      <w:pPr>
        <w:pStyle w:val="Teksttreci20"/>
        <w:spacing w:after="380"/>
        <w:ind w:left="4960"/>
        <w:jc w:val="left"/>
        <w:rPr>
          <w:rStyle w:val="Teksttreci2"/>
        </w:rPr>
      </w:pPr>
    </w:p>
    <w:p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52CAB25" wp14:editId="5DAE7598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CAB25"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E2292E" wp14:editId="67527ED5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2292E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F101E8" w:rsidRDefault="00F101E8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B7671F" w:rsidRDefault="00C10055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:rsidR="00B7671F" w:rsidRDefault="00C10055">
      <w:pPr>
        <w:pStyle w:val="Teksttreci0"/>
        <w:jc w:val="both"/>
      </w:pPr>
      <w:r>
        <w:rPr>
          <w:rStyle w:val="Teksttreci"/>
        </w:rPr>
        <w:t>Zgłoszenie, które wpłynęło do rady gminy po upływie terminu określonego w art. 162 § 1 ustawy z dnia 27 lipca 2001 r. - Prawo o ustroju sądów powszechnych, lub niespełniające wymagań formalnych, o których mowa w art. 162 § 2-5 ustawy z dnia 27 lipca 2001 r. -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:rsidR="00B7671F" w:rsidRDefault="00C10055">
      <w:pPr>
        <w:pStyle w:val="Teksttreci0"/>
        <w:jc w:val="both"/>
      </w:pPr>
      <w:r>
        <w:rPr>
          <w:rStyle w:val="Teksttreci"/>
        </w:rPr>
        <w:t xml:space="preserve"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</w:t>
      </w:r>
      <w:r w:rsidR="0080723A">
        <w:rPr>
          <w:rStyle w:val="Teksttreci"/>
        </w:rPr>
        <w:br/>
      </w:r>
      <w:r>
        <w:rPr>
          <w:rStyle w:val="Teksttreci"/>
        </w:rPr>
        <w:t>w terminie 30 dni.</w:t>
      </w:r>
    </w:p>
    <w:p w:rsidR="00B7671F" w:rsidRDefault="00C10055">
      <w:pPr>
        <w:pStyle w:val="Teksttreci0"/>
        <w:spacing w:after="720"/>
        <w:jc w:val="both"/>
      </w:pPr>
      <w:r>
        <w:rPr>
          <w:rStyle w:val="Teksttreci"/>
        </w:rPr>
        <w:t>W razie zaistnienia jakichkolwiek zmian (z wyjątkiem zmian w rubrykach B9-B11) ławnik powinien je zgłosić do oddziału administracyjnego sądu do orzekania, w którym został wybrany.</w:t>
      </w:r>
    </w:p>
    <w:p w:rsidR="00B7671F" w:rsidRDefault="00C10055">
      <w:pPr>
        <w:pStyle w:val="Nagwek30"/>
        <w:keepNext/>
        <w:keepLines/>
        <w:spacing w:after="220"/>
      </w:pPr>
      <w:bookmarkStart w:id="3" w:name="bookmark8"/>
      <w:r>
        <w:rPr>
          <w:rStyle w:val="Nagwek3"/>
          <w:b/>
          <w:bCs/>
        </w:rPr>
        <w:t>OBJAŚNIENIA:</w:t>
      </w:r>
      <w:bookmarkEnd w:id="3"/>
    </w:p>
    <w:p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62D8A943" wp14:editId="2CE26128">
                <wp:simplePos x="0" y="0"/>
                <wp:positionH relativeFrom="page">
                  <wp:posOffset>656590</wp:posOffset>
                </wp:positionH>
                <wp:positionV relativeFrom="paragraph">
                  <wp:posOffset>12700</wp:posOffset>
                </wp:positionV>
                <wp:extent cx="274320" cy="5575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D8A943" id="Shape 5" o:spid="_x0000_s1032" type="#_x0000_t202" style="position:absolute;left:0;text-align:left;margin-left:51.7pt;margin-top:1pt;width:21.6pt;height:43.9pt;z-index:125819142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:rsidR="00B7671F" w:rsidRDefault="00C10055" w:rsidP="00B922DF">
      <w:pPr>
        <w:pStyle w:val="Teksttreci0"/>
        <w:spacing w:after="0" w:line="259" w:lineRule="auto"/>
        <w:ind w:left="560" w:firstLine="0"/>
        <w:jc w:val="both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:rsidR="00B7671F" w:rsidRDefault="00C10055">
      <w:pPr>
        <w:pStyle w:val="Teksttreci0"/>
        <w:spacing w:after="480" w:line="259" w:lineRule="auto"/>
        <w:ind w:firstLine="56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DD" w:rsidRDefault="00B345DD">
      <w:r>
        <w:separator/>
      </w:r>
    </w:p>
  </w:endnote>
  <w:endnote w:type="continuationSeparator" w:id="0">
    <w:p w:rsidR="00B345DD" w:rsidRDefault="00B3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DD" w:rsidRDefault="00B345DD">
      <w:r>
        <w:separator/>
      </w:r>
    </w:p>
  </w:footnote>
  <w:footnote w:type="continuationSeparator" w:id="0">
    <w:p w:rsidR="00B345DD" w:rsidRDefault="00B345DD">
      <w:r>
        <w:continuationSeparator/>
      </w:r>
    </w:p>
  </w:footnote>
  <w:footnote w:id="1">
    <w:p w:rsidR="006B6275" w:rsidRDefault="006B6275" w:rsidP="006B6275">
      <w:pPr>
        <w:pStyle w:val="Tekstprzypisudolnego"/>
        <w:ind w:left="142" w:hanging="142"/>
        <w:rPr>
          <w:rStyle w:val="Stopka"/>
          <w:rFonts w:eastAsia="Courier New"/>
        </w:rPr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>Zgodnie z art. 158 § 1 pkt 4 ustawy z dnia 27 lipca 2001 r. - Prawo o ustroju sądów powszechnych (Dz. U. z 2020 r. poz. 2072, z 2021 r. poz.     1080 i 1236 oraz z 2022 r. poz. 655, 1259 i 1933).</w:t>
      </w:r>
    </w:p>
    <w:p w:rsidR="00CB1736" w:rsidRDefault="00CB1736" w:rsidP="006B6275">
      <w:pPr>
        <w:pStyle w:val="Tekstprzypisudolnego"/>
        <w:ind w:left="142" w:hanging="142"/>
        <w:rPr>
          <w:rStyle w:val="Stopka"/>
          <w:rFonts w:eastAsia="Courier New"/>
        </w:rPr>
      </w:pPr>
    </w:p>
    <w:p w:rsidR="00CB1736" w:rsidRDefault="00B345DD" w:rsidP="006B6275">
      <w:pPr>
        <w:pStyle w:val="Tekstprzypisudolnego"/>
        <w:ind w:left="142" w:hanging="142"/>
      </w:pPr>
      <w:hyperlink r:id="rId1" w:anchor="/template/319054389?cm=RELATIONS" w:history="1">
        <w:r w:rsidR="00CB1736" w:rsidRPr="000631A8">
          <w:rPr>
            <w:rStyle w:val="Hipercze"/>
          </w:rPr>
          <w:t>https://sip.lex.pl/#/template/319054389?cm=RELATIONS</w:t>
        </w:r>
      </w:hyperlink>
      <w:r w:rsidR="00CB1736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79C0"/>
    <w:multiLevelType w:val="hybridMultilevel"/>
    <w:tmpl w:val="56AA21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F"/>
    <w:rsid w:val="00007329"/>
    <w:rsid w:val="00262DAA"/>
    <w:rsid w:val="0027756F"/>
    <w:rsid w:val="002B26EA"/>
    <w:rsid w:val="005452D4"/>
    <w:rsid w:val="005E5224"/>
    <w:rsid w:val="006B6275"/>
    <w:rsid w:val="00763B7C"/>
    <w:rsid w:val="007B73E8"/>
    <w:rsid w:val="0080723A"/>
    <w:rsid w:val="008B38D1"/>
    <w:rsid w:val="00B345DD"/>
    <w:rsid w:val="00B7671F"/>
    <w:rsid w:val="00B922DF"/>
    <w:rsid w:val="00C10055"/>
    <w:rsid w:val="00CB1736"/>
    <w:rsid w:val="00D42D69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8D072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B1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672C-44E8-4556-98FF-579F4909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Mikuśkiewicz</dc:creator>
  <cp:lastModifiedBy>fliszka</cp:lastModifiedBy>
  <cp:revision>1</cp:revision>
  <dcterms:created xsi:type="dcterms:W3CDTF">2024-05-14T10:16:00Z</dcterms:created>
  <dcterms:modified xsi:type="dcterms:W3CDTF">2024-05-14T10:16:00Z</dcterms:modified>
</cp:coreProperties>
</file>